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864"/>
        <w:tblW w:w="16018" w:type="dxa"/>
        <w:tblLook w:val="04A0" w:firstRow="1" w:lastRow="0" w:firstColumn="1" w:lastColumn="0" w:noHBand="0" w:noVBand="1"/>
      </w:tblPr>
      <w:tblGrid>
        <w:gridCol w:w="674"/>
        <w:gridCol w:w="1493"/>
        <w:gridCol w:w="2316"/>
        <w:gridCol w:w="2317"/>
        <w:gridCol w:w="2316"/>
        <w:gridCol w:w="2317"/>
        <w:gridCol w:w="2317"/>
        <w:gridCol w:w="1134"/>
        <w:gridCol w:w="1134"/>
      </w:tblGrid>
      <w:tr w:rsidR="00865998" w14:paraId="115CC2B6" w14:textId="37D8358F" w:rsidTr="00E26AAE">
        <w:tc>
          <w:tcPr>
            <w:tcW w:w="2167" w:type="dxa"/>
            <w:gridSpan w:val="2"/>
            <w:shd w:val="clear" w:color="auto" w:fill="7030A0"/>
          </w:tcPr>
          <w:p w14:paraId="565EDE60" w14:textId="77777777" w:rsidR="00D95472" w:rsidRDefault="00170BCA" w:rsidP="00D95472">
            <w:pPr>
              <w:rPr>
                <w:b/>
                <w:bCs/>
              </w:rPr>
            </w:pPr>
            <w:bookmarkStart w:id="0" w:name="_GoBack"/>
            <w:bookmarkEnd w:id="0"/>
            <w:r w:rsidRPr="00E26AAE">
              <w:rPr>
                <w:b/>
                <w:bCs/>
              </w:rPr>
              <w:t>EYFS Curriculum Goals</w:t>
            </w:r>
            <w:r w:rsidR="00D95472">
              <w:rPr>
                <w:b/>
                <w:bCs/>
              </w:rPr>
              <w:t xml:space="preserve"> </w:t>
            </w:r>
          </w:p>
          <w:p w14:paraId="352042E4" w14:textId="0AEC07C5" w:rsidR="00170BCA" w:rsidRPr="00E26AAE" w:rsidRDefault="00170BCA" w:rsidP="00D95472">
            <w:pPr>
              <w:rPr>
                <w:b/>
                <w:bCs/>
              </w:rPr>
            </w:pPr>
          </w:p>
        </w:tc>
        <w:tc>
          <w:tcPr>
            <w:tcW w:w="2316" w:type="dxa"/>
            <w:shd w:val="clear" w:color="auto" w:fill="A5A5A5" w:themeFill="accent3"/>
          </w:tcPr>
          <w:p w14:paraId="218BE517" w14:textId="77777777" w:rsidR="00170BCA" w:rsidRDefault="00170BCA" w:rsidP="00E26AAE">
            <w:pPr>
              <w:rPr>
                <w:b/>
                <w:bCs/>
              </w:rPr>
            </w:pPr>
            <w:r w:rsidRPr="00E26AAE">
              <w:rPr>
                <w:b/>
                <w:bCs/>
              </w:rPr>
              <w:t>Entry Profile</w:t>
            </w:r>
          </w:p>
          <w:p w14:paraId="0EE070AF" w14:textId="77777777" w:rsidR="00D95472" w:rsidRDefault="00D95472" w:rsidP="00D95472">
            <w:pPr>
              <w:rPr>
                <w:b/>
                <w:bCs/>
              </w:rPr>
            </w:pPr>
            <w:r>
              <w:rPr>
                <w:b/>
                <w:bCs/>
              </w:rPr>
              <w:t>Children can:</w:t>
            </w:r>
          </w:p>
          <w:p w14:paraId="31B2F4C7" w14:textId="100B6E1C" w:rsidR="00D95472" w:rsidRPr="00E26AAE" w:rsidRDefault="00D95472" w:rsidP="00E26AAE">
            <w:pPr>
              <w:rPr>
                <w:b/>
                <w:bCs/>
              </w:rPr>
            </w:pPr>
          </w:p>
        </w:tc>
        <w:tc>
          <w:tcPr>
            <w:tcW w:w="2317" w:type="dxa"/>
            <w:shd w:val="clear" w:color="auto" w:fill="FF0000"/>
          </w:tcPr>
          <w:p w14:paraId="32E3AF64" w14:textId="77777777" w:rsidR="00170BCA" w:rsidRDefault="00170BCA" w:rsidP="00E26AAE">
            <w:pPr>
              <w:rPr>
                <w:b/>
                <w:bCs/>
              </w:rPr>
            </w:pPr>
            <w:r w:rsidRPr="00E26AAE">
              <w:rPr>
                <w:b/>
                <w:bCs/>
              </w:rPr>
              <w:t>First Milestone</w:t>
            </w:r>
          </w:p>
          <w:p w14:paraId="63CC6BB6" w14:textId="77777777" w:rsidR="00D95472" w:rsidRDefault="00D95472" w:rsidP="00D95472">
            <w:pPr>
              <w:rPr>
                <w:b/>
                <w:bCs/>
              </w:rPr>
            </w:pPr>
            <w:r>
              <w:rPr>
                <w:b/>
                <w:bCs/>
              </w:rPr>
              <w:t>Children can:</w:t>
            </w:r>
          </w:p>
          <w:p w14:paraId="396548DD" w14:textId="534FAE6F" w:rsidR="00D95472" w:rsidRPr="00E26AAE" w:rsidRDefault="00D95472" w:rsidP="00E26AAE">
            <w:pPr>
              <w:rPr>
                <w:b/>
                <w:bCs/>
              </w:rPr>
            </w:pPr>
          </w:p>
        </w:tc>
        <w:tc>
          <w:tcPr>
            <w:tcW w:w="2316" w:type="dxa"/>
            <w:shd w:val="clear" w:color="auto" w:fill="FFC000"/>
          </w:tcPr>
          <w:p w14:paraId="0E66EEEC" w14:textId="77777777" w:rsidR="00170BCA" w:rsidRDefault="00170BCA" w:rsidP="00E26AAE">
            <w:pPr>
              <w:rPr>
                <w:b/>
                <w:bCs/>
              </w:rPr>
            </w:pPr>
            <w:r w:rsidRPr="00E26AAE">
              <w:rPr>
                <w:b/>
                <w:bCs/>
              </w:rPr>
              <w:t>Second Milestone</w:t>
            </w:r>
          </w:p>
          <w:p w14:paraId="1DE88856" w14:textId="77777777" w:rsidR="00D95472" w:rsidRDefault="00D95472" w:rsidP="00D95472">
            <w:pPr>
              <w:rPr>
                <w:b/>
                <w:bCs/>
              </w:rPr>
            </w:pPr>
            <w:r>
              <w:rPr>
                <w:b/>
                <w:bCs/>
              </w:rPr>
              <w:t>Children can:</w:t>
            </w:r>
          </w:p>
          <w:p w14:paraId="7DA92691" w14:textId="344D23E6" w:rsidR="00D95472" w:rsidRPr="00E26AAE" w:rsidRDefault="00D95472" w:rsidP="00E26AAE">
            <w:pPr>
              <w:rPr>
                <w:b/>
                <w:bCs/>
              </w:rPr>
            </w:pPr>
          </w:p>
        </w:tc>
        <w:tc>
          <w:tcPr>
            <w:tcW w:w="2317" w:type="dxa"/>
            <w:shd w:val="clear" w:color="auto" w:fill="00B050"/>
          </w:tcPr>
          <w:p w14:paraId="62A3C8A1" w14:textId="77777777" w:rsidR="00170BCA" w:rsidRDefault="00170BCA" w:rsidP="00E26AAE">
            <w:pPr>
              <w:rPr>
                <w:b/>
                <w:bCs/>
              </w:rPr>
            </w:pPr>
            <w:r w:rsidRPr="00E26AAE">
              <w:rPr>
                <w:b/>
                <w:bCs/>
              </w:rPr>
              <w:t>Third Milestone</w:t>
            </w:r>
          </w:p>
          <w:p w14:paraId="4054C2B2" w14:textId="77777777" w:rsidR="00D95472" w:rsidRDefault="00D95472" w:rsidP="00D95472">
            <w:pPr>
              <w:rPr>
                <w:b/>
                <w:bCs/>
              </w:rPr>
            </w:pPr>
            <w:r>
              <w:rPr>
                <w:b/>
                <w:bCs/>
              </w:rPr>
              <w:t>Children can:</w:t>
            </w:r>
          </w:p>
          <w:p w14:paraId="5D39722C" w14:textId="7CC31259" w:rsidR="00D95472" w:rsidRPr="00E26AAE" w:rsidRDefault="00D95472" w:rsidP="00E26AAE">
            <w:pPr>
              <w:rPr>
                <w:b/>
                <w:bCs/>
              </w:rPr>
            </w:pPr>
          </w:p>
        </w:tc>
        <w:tc>
          <w:tcPr>
            <w:tcW w:w="2317" w:type="dxa"/>
            <w:shd w:val="clear" w:color="auto" w:fill="7030A0"/>
          </w:tcPr>
          <w:p w14:paraId="7FDDF898" w14:textId="0EBE0A52" w:rsidR="00170BCA" w:rsidRPr="00E26AAE" w:rsidRDefault="00170BCA" w:rsidP="00E26AAE">
            <w:pPr>
              <w:rPr>
                <w:b/>
                <w:bCs/>
              </w:rPr>
            </w:pPr>
            <w:r w:rsidRPr="00E26AAE">
              <w:rPr>
                <w:b/>
                <w:bCs/>
              </w:rPr>
              <w:t>ELG</w:t>
            </w:r>
          </w:p>
        </w:tc>
        <w:tc>
          <w:tcPr>
            <w:tcW w:w="1134" w:type="dxa"/>
            <w:shd w:val="clear" w:color="auto" w:fill="FFFF00"/>
          </w:tcPr>
          <w:p w14:paraId="0196CDAB" w14:textId="24078389" w:rsidR="00170BCA" w:rsidRPr="00E26AAE" w:rsidRDefault="00170BCA" w:rsidP="00E26AAE">
            <w:pPr>
              <w:rPr>
                <w:b/>
                <w:bCs/>
              </w:rPr>
            </w:pPr>
            <w:r w:rsidRPr="00E26AAE">
              <w:rPr>
                <w:b/>
                <w:bCs/>
                <w:sz w:val="16"/>
                <w:szCs w:val="16"/>
              </w:rPr>
              <w:t>Links to other areas of learning</w:t>
            </w:r>
          </w:p>
        </w:tc>
        <w:tc>
          <w:tcPr>
            <w:tcW w:w="1134" w:type="dxa"/>
            <w:shd w:val="clear" w:color="auto" w:fill="FFFF00"/>
          </w:tcPr>
          <w:p w14:paraId="7C8B7681" w14:textId="4FB313B2" w:rsidR="00170BCA" w:rsidRPr="00E26AAE" w:rsidRDefault="00170BCA" w:rsidP="00E26AAE">
            <w:pPr>
              <w:rPr>
                <w:b/>
                <w:bCs/>
              </w:rPr>
            </w:pPr>
            <w:r w:rsidRPr="00E26AAE">
              <w:rPr>
                <w:b/>
                <w:bCs/>
              </w:rPr>
              <w:t>Year 1</w:t>
            </w:r>
          </w:p>
        </w:tc>
      </w:tr>
      <w:tr w:rsidR="00865998" w14:paraId="75C213BF" w14:textId="0D4E1E9D" w:rsidTr="00E26AAE">
        <w:trPr>
          <w:cantSplit/>
          <w:trHeight w:val="2537"/>
        </w:trPr>
        <w:tc>
          <w:tcPr>
            <w:tcW w:w="674" w:type="dxa"/>
            <w:vMerge w:val="restart"/>
            <w:shd w:val="clear" w:color="auto" w:fill="7030A0"/>
            <w:textDirection w:val="btLr"/>
          </w:tcPr>
          <w:p w14:paraId="2EA66C54" w14:textId="12FEF030" w:rsidR="00170BCA" w:rsidRPr="00E26AAE" w:rsidRDefault="00AA2A31" w:rsidP="00E26AAE">
            <w:pPr>
              <w:ind w:left="113" w:right="113"/>
              <w:jc w:val="center"/>
              <w:rPr>
                <w:b/>
                <w:bCs/>
                <w:sz w:val="36"/>
                <w:szCs w:val="36"/>
              </w:rPr>
            </w:pPr>
            <w:r w:rsidRPr="00E26AAE">
              <w:rPr>
                <w:b/>
                <w:bCs/>
                <w:sz w:val="36"/>
                <w:szCs w:val="36"/>
              </w:rPr>
              <w:t xml:space="preserve">Understanding of the World: </w:t>
            </w:r>
            <w:r w:rsidR="00170BCA" w:rsidRPr="00E26AAE">
              <w:rPr>
                <w:b/>
                <w:bCs/>
                <w:sz w:val="36"/>
                <w:szCs w:val="36"/>
              </w:rPr>
              <w:t>Past and Present</w:t>
            </w:r>
          </w:p>
          <w:p w14:paraId="419697F0" w14:textId="77777777" w:rsidR="00170BCA" w:rsidRDefault="00170BCA" w:rsidP="00E26AAE">
            <w:pPr>
              <w:ind w:left="113" w:right="113"/>
            </w:pPr>
          </w:p>
        </w:tc>
        <w:tc>
          <w:tcPr>
            <w:tcW w:w="1493" w:type="dxa"/>
            <w:vMerge w:val="restart"/>
          </w:tcPr>
          <w:p w14:paraId="0F525815" w14:textId="175CB058" w:rsidR="00170BCA" w:rsidRPr="00980160" w:rsidRDefault="00865998" w:rsidP="00E26AAE">
            <w:pPr>
              <w:rPr>
                <w:b/>
              </w:rPr>
            </w:pPr>
            <w:r>
              <w:rPr>
                <w:b/>
              </w:rPr>
              <w:t xml:space="preserve">Opportunities to explore </w:t>
            </w:r>
            <w:r w:rsidR="00170BCA" w:rsidRPr="00980160">
              <w:rPr>
                <w:b/>
              </w:rPr>
              <w:t>characters and events from the past</w:t>
            </w:r>
            <w:r>
              <w:rPr>
                <w:b/>
              </w:rPr>
              <w:t>.</w:t>
            </w:r>
          </w:p>
          <w:p w14:paraId="6509E230" w14:textId="77777777" w:rsidR="00170BCA" w:rsidRDefault="00170BCA" w:rsidP="00E26AAE"/>
          <w:p w14:paraId="47372CFE" w14:textId="77777777" w:rsidR="00170BCA" w:rsidRDefault="00170BCA" w:rsidP="00E26AAE"/>
        </w:tc>
        <w:tc>
          <w:tcPr>
            <w:tcW w:w="2316" w:type="dxa"/>
          </w:tcPr>
          <w:p w14:paraId="07F3D75D" w14:textId="1DD71FAC" w:rsidR="00170BCA" w:rsidRDefault="00D95472" w:rsidP="00E26AAE">
            <w:r>
              <w:t>I</w:t>
            </w:r>
            <w:r w:rsidR="00170BCA">
              <w:t>dentify some members of their immediate family</w:t>
            </w:r>
            <w:r w:rsidR="00E26AAE">
              <w:t>.</w:t>
            </w:r>
          </w:p>
          <w:p w14:paraId="3099B2E0" w14:textId="77777777" w:rsidR="00170BCA" w:rsidRDefault="00170BCA" w:rsidP="00E26AAE"/>
          <w:p w14:paraId="136FF5AC" w14:textId="77777777" w:rsidR="00170BCA" w:rsidRDefault="00170BCA" w:rsidP="00E26AAE"/>
          <w:p w14:paraId="49308719" w14:textId="77777777" w:rsidR="00170BCA" w:rsidRDefault="00170BCA" w:rsidP="00E26AAE"/>
        </w:tc>
        <w:tc>
          <w:tcPr>
            <w:tcW w:w="2317" w:type="dxa"/>
          </w:tcPr>
          <w:p w14:paraId="6BC5B84F" w14:textId="33DA4581" w:rsidR="00170BCA" w:rsidRDefault="00170BCA" w:rsidP="00E26AAE">
            <w:r>
              <w:t>Talk about their family and home life.</w:t>
            </w:r>
          </w:p>
          <w:p w14:paraId="1B3C9341" w14:textId="77777777" w:rsidR="00170BCA" w:rsidRDefault="00170BCA" w:rsidP="00E26AAE"/>
          <w:p w14:paraId="7DE9F575" w14:textId="75A3C6CD" w:rsidR="00170BCA" w:rsidRDefault="009147C3" w:rsidP="00E26AAE">
            <w:r>
              <w:t>D</w:t>
            </w:r>
            <w:r w:rsidR="00170BCA">
              <w:t xml:space="preserve">iscuss different family set ups (The Great </w:t>
            </w:r>
            <w:r w:rsidR="00865998">
              <w:t>Big Book</w:t>
            </w:r>
            <w:r w:rsidR="00170BCA">
              <w:t xml:space="preserve"> of Families)</w:t>
            </w:r>
            <w:r w:rsidR="00E26AAE">
              <w:t>.</w:t>
            </w:r>
          </w:p>
          <w:p w14:paraId="137A8956" w14:textId="77777777" w:rsidR="00170BCA" w:rsidRDefault="00170BCA" w:rsidP="00E26AAE"/>
          <w:p w14:paraId="5EF35738" w14:textId="20A64930" w:rsidR="00170BCA" w:rsidRDefault="00170BCA" w:rsidP="00E26AAE">
            <w:r>
              <w:t>Listen to others talk about theirs</w:t>
            </w:r>
            <w:r w:rsidR="00E26AAE">
              <w:t>.</w:t>
            </w:r>
          </w:p>
        </w:tc>
        <w:tc>
          <w:tcPr>
            <w:tcW w:w="2316" w:type="dxa"/>
          </w:tcPr>
          <w:p w14:paraId="3B6596E7" w14:textId="66039E3C" w:rsidR="00170BCA" w:rsidRDefault="00170BCA" w:rsidP="00E26AAE">
            <w:r>
              <w:t>Talk about their class and school community and their roles.</w:t>
            </w:r>
          </w:p>
          <w:p w14:paraId="435AFA07" w14:textId="77777777" w:rsidR="00170BCA" w:rsidRDefault="00170BCA" w:rsidP="00E26AAE"/>
          <w:p w14:paraId="1436BDC8" w14:textId="10C38B4A" w:rsidR="00170BCA" w:rsidRDefault="00170BCA" w:rsidP="00E26AAE">
            <w:r>
              <w:t>Ask questions and make comments</w:t>
            </w:r>
            <w:r w:rsidR="00E26AAE">
              <w:t>.</w:t>
            </w:r>
          </w:p>
        </w:tc>
        <w:tc>
          <w:tcPr>
            <w:tcW w:w="2317" w:type="dxa"/>
          </w:tcPr>
          <w:p w14:paraId="19D773F3" w14:textId="766AD3ED" w:rsidR="00170BCA" w:rsidRDefault="00170BCA" w:rsidP="00E26AAE">
            <w:r>
              <w:t>Talk about members of their local community and their roles.</w:t>
            </w:r>
          </w:p>
          <w:p w14:paraId="7987F41C" w14:textId="77777777" w:rsidR="00170BCA" w:rsidRDefault="00170BCA" w:rsidP="00E26AAE"/>
          <w:p w14:paraId="6FACD745" w14:textId="35878E9D" w:rsidR="00170BCA" w:rsidRDefault="009147C3" w:rsidP="00E26AAE">
            <w:r>
              <w:t>M</w:t>
            </w:r>
            <w:r w:rsidR="00170BCA">
              <w:t>ake comparisons and identify similarities and differences including understanding different types of families</w:t>
            </w:r>
            <w:r w:rsidR="00E26AAE">
              <w:t>.</w:t>
            </w:r>
          </w:p>
        </w:tc>
        <w:tc>
          <w:tcPr>
            <w:tcW w:w="2317" w:type="dxa"/>
          </w:tcPr>
          <w:p w14:paraId="54CB7112" w14:textId="77777777" w:rsidR="00170BCA" w:rsidRDefault="00170BCA" w:rsidP="00E26AAE">
            <w:r>
              <w:t>Children at the expected level of development will:</w:t>
            </w:r>
          </w:p>
          <w:p w14:paraId="1BBD94E3" w14:textId="77777777" w:rsidR="00170BCA" w:rsidRDefault="00170BCA" w:rsidP="00E26AAE"/>
          <w:p w14:paraId="530577AB" w14:textId="7B512873" w:rsidR="00170BCA" w:rsidRDefault="00170BCA" w:rsidP="00E26AAE">
            <w:r>
              <w:t>Talk about the lives of the people around them and their roles in society.</w:t>
            </w:r>
          </w:p>
          <w:p w14:paraId="13CCC599" w14:textId="77777777" w:rsidR="00170BCA" w:rsidRDefault="00170BCA" w:rsidP="00E26AAE"/>
        </w:tc>
        <w:tc>
          <w:tcPr>
            <w:tcW w:w="1134" w:type="dxa"/>
          </w:tcPr>
          <w:p w14:paraId="31C53654" w14:textId="77777777" w:rsidR="00170BCA" w:rsidRDefault="00170BCA" w:rsidP="00E26AAE"/>
        </w:tc>
        <w:tc>
          <w:tcPr>
            <w:tcW w:w="1134" w:type="dxa"/>
          </w:tcPr>
          <w:p w14:paraId="08F9284F" w14:textId="77777777" w:rsidR="00170BCA" w:rsidRDefault="00170BCA" w:rsidP="00E26AAE"/>
        </w:tc>
      </w:tr>
      <w:tr w:rsidR="00865998" w14:paraId="100F458A" w14:textId="598C05D0" w:rsidTr="00E26AAE">
        <w:trPr>
          <w:cantSplit/>
          <w:trHeight w:val="2423"/>
        </w:trPr>
        <w:tc>
          <w:tcPr>
            <w:tcW w:w="674" w:type="dxa"/>
            <w:vMerge/>
            <w:shd w:val="clear" w:color="auto" w:fill="7030A0"/>
            <w:textDirection w:val="btLr"/>
          </w:tcPr>
          <w:p w14:paraId="317C816C" w14:textId="77777777" w:rsidR="00170BCA" w:rsidRDefault="00170BCA" w:rsidP="00E26AAE">
            <w:pPr>
              <w:ind w:left="113" w:right="113"/>
              <w:jc w:val="center"/>
              <w:rPr>
                <w:sz w:val="36"/>
                <w:szCs w:val="36"/>
              </w:rPr>
            </w:pPr>
          </w:p>
        </w:tc>
        <w:tc>
          <w:tcPr>
            <w:tcW w:w="1493" w:type="dxa"/>
            <w:vMerge/>
          </w:tcPr>
          <w:p w14:paraId="107DC99B" w14:textId="77777777" w:rsidR="00170BCA" w:rsidRDefault="00170BCA" w:rsidP="00E26AAE"/>
        </w:tc>
        <w:tc>
          <w:tcPr>
            <w:tcW w:w="2316" w:type="dxa"/>
          </w:tcPr>
          <w:p w14:paraId="44ABE9B8" w14:textId="2A06D0D5" w:rsidR="00170BCA" w:rsidRDefault="00170BCA" w:rsidP="00E26AAE">
            <w:r>
              <w:t>Identify some familiar past experiences important to them</w:t>
            </w:r>
            <w:r w:rsidR="00E26AAE">
              <w:t>.</w:t>
            </w:r>
          </w:p>
        </w:tc>
        <w:tc>
          <w:tcPr>
            <w:tcW w:w="2317" w:type="dxa"/>
          </w:tcPr>
          <w:p w14:paraId="12320A58" w14:textId="462384BA" w:rsidR="00170BCA" w:rsidRDefault="009147C3" w:rsidP="00E26AAE">
            <w:r>
              <w:t>M</w:t>
            </w:r>
            <w:r w:rsidR="00170BCA">
              <w:t>ake comparisons and identify similarities between the past experiences of themselves and others</w:t>
            </w:r>
            <w:r w:rsidR="00E26AAE">
              <w:t>.</w:t>
            </w:r>
          </w:p>
        </w:tc>
        <w:tc>
          <w:tcPr>
            <w:tcW w:w="2316" w:type="dxa"/>
          </w:tcPr>
          <w:p w14:paraId="24C384EC" w14:textId="1018D158" w:rsidR="00170BCA" w:rsidRDefault="00170BCA" w:rsidP="00E26AAE">
            <w:r>
              <w:t xml:space="preserve">Talk about images, </w:t>
            </w:r>
            <w:r w:rsidR="00865998">
              <w:t>text,</w:t>
            </w:r>
            <w:r>
              <w:t xml:space="preserve"> and artefacts from familiar situations from the </w:t>
            </w:r>
            <w:r w:rsidR="00865998">
              <w:t>past.</w:t>
            </w:r>
          </w:p>
          <w:p w14:paraId="7BCF18FD" w14:textId="77777777" w:rsidR="00170BCA" w:rsidRDefault="00170BCA" w:rsidP="00E26AAE"/>
          <w:p w14:paraId="52FE9825" w14:textId="24354F51" w:rsidR="00170BCA" w:rsidRDefault="00170BCA" w:rsidP="00E26AAE">
            <w:r>
              <w:t xml:space="preserve">Listen to and begin to discuss similarities and differences explained by an </w:t>
            </w:r>
            <w:r w:rsidR="00865998">
              <w:t>adult.</w:t>
            </w:r>
          </w:p>
          <w:p w14:paraId="0C1FB590" w14:textId="77777777" w:rsidR="00170BCA" w:rsidRDefault="00170BCA" w:rsidP="00E26AAE"/>
          <w:p w14:paraId="3784FAED" w14:textId="38C35BA4" w:rsidR="00170BCA" w:rsidRDefault="00170BCA" w:rsidP="00E26AAE">
            <w:r>
              <w:t>Place images in chronological order</w:t>
            </w:r>
            <w:r w:rsidR="00E26AAE">
              <w:t>.</w:t>
            </w:r>
          </w:p>
        </w:tc>
        <w:tc>
          <w:tcPr>
            <w:tcW w:w="2317" w:type="dxa"/>
          </w:tcPr>
          <w:p w14:paraId="1587B32F" w14:textId="77777777" w:rsidR="00170BCA" w:rsidRDefault="00170BCA" w:rsidP="00E26AAE"/>
          <w:p w14:paraId="0370E12F" w14:textId="77777777" w:rsidR="00170BCA" w:rsidRDefault="00170BCA" w:rsidP="00E26AAE"/>
          <w:p w14:paraId="46B5D39D" w14:textId="77777777" w:rsidR="00170BCA" w:rsidRDefault="00170BCA" w:rsidP="00E26AAE"/>
          <w:p w14:paraId="0A7CE194" w14:textId="77777777" w:rsidR="00170BCA" w:rsidRDefault="00170BCA" w:rsidP="00E26AAE"/>
          <w:p w14:paraId="7285145B" w14:textId="77777777" w:rsidR="00170BCA" w:rsidRDefault="00170BCA" w:rsidP="00E26AAE"/>
          <w:p w14:paraId="6761F631" w14:textId="06898D6F" w:rsidR="00170BCA" w:rsidRDefault="00170BCA" w:rsidP="00E26AAE">
            <w:r>
              <w:t>Identify some similarities and differences with support.</w:t>
            </w:r>
          </w:p>
          <w:p w14:paraId="122EB761" w14:textId="77777777" w:rsidR="00170BCA" w:rsidRDefault="00170BCA" w:rsidP="00E26AAE"/>
          <w:p w14:paraId="18090E58" w14:textId="399F808A" w:rsidR="00170BCA" w:rsidRDefault="00170BCA" w:rsidP="00E26AAE">
            <w:r>
              <w:t>Identify events that happened before they were born</w:t>
            </w:r>
            <w:r w:rsidR="00E26AAE">
              <w:t>.</w:t>
            </w:r>
          </w:p>
        </w:tc>
        <w:tc>
          <w:tcPr>
            <w:tcW w:w="2317" w:type="dxa"/>
          </w:tcPr>
          <w:p w14:paraId="2E77F194" w14:textId="7389BFA2" w:rsidR="00170BCA" w:rsidRDefault="00170BCA" w:rsidP="00E26AAE">
            <w:r>
              <w:t>Know some similarities and differences between things in the past and now, drawing on their experiences and what has been read in class.</w:t>
            </w:r>
          </w:p>
          <w:p w14:paraId="4A7B89AA" w14:textId="77777777" w:rsidR="00170BCA" w:rsidRDefault="00170BCA" w:rsidP="00E26AAE"/>
        </w:tc>
        <w:tc>
          <w:tcPr>
            <w:tcW w:w="1134" w:type="dxa"/>
          </w:tcPr>
          <w:p w14:paraId="005D22DE" w14:textId="77777777" w:rsidR="00170BCA" w:rsidRDefault="00170BCA" w:rsidP="00E26AAE"/>
        </w:tc>
        <w:tc>
          <w:tcPr>
            <w:tcW w:w="1134" w:type="dxa"/>
          </w:tcPr>
          <w:p w14:paraId="6BC7CF5B" w14:textId="77777777" w:rsidR="00170BCA" w:rsidRDefault="00170BCA" w:rsidP="00E26AAE"/>
        </w:tc>
      </w:tr>
      <w:tr w:rsidR="00865998" w14:paraId="07AA4B88" w14:textId="6B6ACB3E" w:rsidTr="00E26AAE">
        <w:trPr>
          <w:cantSplit/>
          <w:trHeight w:val="3118"/>
        </w:trPr>
        <w:tc>
          <w:tcPr>
            <w:tcW w:w="674" w:type="dxa"/>
            <w:vMerge/>
            <w:shd w:val="clear" w:color="auto" w:fill="7030A0"/>
            <w:textDirection w:val="btLr"/>
          </w:tcPr>
          <w:p w14:paraId="34EB7D07" w14:textId="77777777" w:rsidR="00170BCA" w:rsidRDefault="00170BCA" w:rsidP="00E26AAE">
            <w:pPr>
              <w:ind w:left="113" w:right="113"/>
              <w:jc w:val="center"/>
              <w:rPr>
                <w:sz w:val="36"/>
                <w:szCs w:val="36"/>
              </w:rPr>
            </w:pPr>
          </w:p>
        </w:tc>
        <w:tc>
          <w:tcPr>
            <w:tcW w:w="1493" w:type="dxa"/>
            <w:vMerge/>
          </w:tcPr>
          <w:p w14:paraId="492838BC" w14:textId="77777777" w:rsidR="00170BCA" w:rsidRDefault="00170BCA" w:rsidP="00E26AAE"/>
        </w:tc>
        <w:tc>
          <w:tcPr>
            <w:tcW w:w="2316" w:type="dxa"/>
          </w:tcPr>
          <w:p w14:paraId="27156362" w14:textId="5FD97F62" w:rsidR="00170BCA" w:rsidRDefault="00170BCA" w:rsidP="00E26AAE">
            <w:r>
              <w:t>Listen to stories about familiar events and characters from the past relevant to their life and age</w:t>
            </w:r>
            <w:r w:rsidR="00E26AAE">
              <w:t>.</w:t>
            </w:r>
          </w:p>
        </w:tc>
        <w:tc>
          <w:tcPr>
            <w:tcW w:w="2317" w:type="dxa"/>
          </w:tcPr>
          <w:p w14:paraId="7A926D55" w14:textId="15A7DFFF" w:rsidR="00170BCA" w:rsidRDefault="009147C3" w:rsidP="00E26AAE">
            <w:r>
              <w:t>B</w:t>
            </w:r>
            <w:r w:rsidR="00170BCA">
              <w:t>egin to develop an understanding of past events through frequently listening to shared texts fictional and non-fiction based</w:t>
            </w:r>
            <w:r w:rsidR="00E26AAE">
              <w:t>.</w:t>
            </w:r>
          </w:p>
          <w:p w14:paraId="5E7941B3" w14:textId="77777777" w:rsidR="00170BCA" w:rsidRDefault="00170BCA" w:rsidP="00E26AAE"/>
          <w:p w14:paraId="73694D61" w14:textId="77777777" w:rsidR="00170BCA" w:rsidRDefault="00170BCA" w:rsidP="00E26AAE"/>
          <w:p w14:paraId="6CDA588D" w14:textId="1B1A3A76" w:rsidR="00170BCA" w:rsidRDefault="00170BCA" w:rsidP="00E26AAE">
            <w:r>
              <w:t xml:space="preserve">Hear about characters from the past through texts and </w:t>
            </w:r>
            <w:r w:rsidR="00E26AAE">
              <w:t>storytelling.</w:t>
            </w:r>
          </w:p>
        </w:tc>
        <w:tc>
          <w:tcPr>
            <w:tcW w:w="2316" w:type="dxa"/>
          </w:tcPr>
          <w:p w14:paraId="0F8401FA" w14:textId="30AE9623" w:rsidR="00170BCA" w:rsidRDefault="009147C3" w:rsidP="00E26AAE">
            <w:r>
              <w:t>C</w:t>
            </w:r>
            <w:r w:rsidR="00170BCA">
              <w:t>ontinue to develop understanding of past events and cultures within their own play</w:t>
            </w:r>
            <w:r w:rsidR="00E26AAE">
              <w:t xml:space="preserve">, </w:t>
            </w:r>
            <w:r w:rsidR="00170BCA">
              <w:t>including puppets, role-play, songs</w:t>
            </w:r>
            <w:r w:rsidR="00E26AAE">
              <w:t>,</w:t>
            </w:r>
            <w:r w:rsidR="00170BCA">
              <w:t xml:space="preserve"> and poems.</w:t>
            </w:r>
          </w:p>
          <w:p w14:paraId="4A258B84" w14:textId="77777777" w:rsidR="00170BCA" w:rsidRDefault="00170BCA" w:rsidP="00E26AAE"/>
          <w:p w14:paraId="3CB4A70C" w14:textId="28CFD115" w:rsidR="00170BCA" w:rsidRDefault="00170BCA" w:rsidP="00E26AAE">
            <w:r>
              <w:t>Identify and discuss key facts about characters from the past with support</w:t>
            </w:r>
            <w:r w:rsidR="00E26AAE">
              <w:t>.</w:t>
            </w:r>
          </w:p>
        </w:tc>
        <w:tc>
          <w:tcPr>
            <w:tcW w:w="2317" w:type="dxa"/>
          </w:tcPr>
          <w:p w14:paraId="79793998" w14:textId="5A15A6EC" w:rsidR="00170BCA" w:rsidRDefault="009147C3" w:rsidP="00E26AAE">
            <w:r>
              <w:t>C</w:t>
            </w:r>
            <w:r w:rsidR="00170BCA">
              <w:t>ompare and contract common themes about the past such bravery, kindness and talk about their own experiences linked to these themes</w:t>
            </w:r>
            <w:r w:rsidR="00E26AAE">
              <w:t>.</w:t>
            </w:r>
          </w:p>
          <w:p w14:paraId="3AA36BF0" w14:textId="77777777" w:rsidR="00170BCA" w:rsidRDefault="00170BCA" w:rsidP="00E26AAE"/>
          <w:p w14:paraId="2A70A96F" w14:textId="1F15F7CA" w:rsidR="00170BCA" w:rsidRDefault="00170BCA" w:rsidP="00E26AAE">
            <w:r>
              <w:t>To compare and contrast characters from the past with support</w:t>
            </w:r>
            <w:r w:rsidR="00E26AAE">
              <w:t>.</w:t>
            </w:r>
          </w:p>
        </w:tc>
        <w:tc>
          <w:tcPr>
            <w:tcW w:w="2317" w:type="dxa"/>
          </w:tcPr>
          <w:p w14:paraId="3F20D999" w14:textId="55147CD7" w:rsidR="00170BCA" w:rsidRDefault="00170BCA" w:rsidP="00E26AAE">
            <w:r>
              <w:t>Understand the past through settings, characters and events encountered in books read in class and storytelling</w:t>
            </w:r>
            <w:r w:rsidR="00E26AAE">
              <w:t>.</w:t>
            </w:r>
          </w:p>
          <w:p w14:paraId="6A4886FD" w14:textId="77777777" w:rsidR="00170BCA" w:rsidRDefault="00170BCA" w:rsidP="00E26AAE"/>
          <w:p w14:paraId="7B6F91E4" w14:textId="77777777" w:rsidR="00170BCA" w:rsidRDefault="00170BCA" w:rsidP="00E26AAE"/>
          <w:p w14:paraId="023CCCF2" w14:textId="77777777" w:rsidR="00170BCA" w:rsidRDefault="00170BCA" w:rsidP="00E26AAE"/>
          <w:p w14:paraId="718F0FCA" w14:textId="77777777" w:rsidR="00170BCA" w:rsidRDefault="00170BCA" w:rsidP="00E26AAE"/>
          <w:p w14:paraId="185DBB36" w14:textId="77777777" w:rsidR="00170BCA" w:rsidRDefault="00170BCA" w:rsidP="00E26AAE"/>
          <w:p w14:paraId="65B10AFC" w14:textId="77777777" w:rsidR="00170BCA" w:rsidRDefault="00170BCA" w:rsidP="00E26AAE"/>
        </w:tc>
        <w:tc>
          <w:tcPr>
            <w:tcW w:w="1134" w:type="dxa"/>
          </w:tcPr>
          <w:p w14:paraId="53FF63F3" w14:textId="77777777" w:rsidR="00170BCA" w:rsidRDefault="00170BCA" w:rsidP="00E26AAE"/>
        </w:tc>
        <w:tc>
          <w:tcPr>
            <w:tcW w:w="1134" w:type="dxa"/>
          </w:tcPr>
          <w:p w14:paraId="7B040D05" w14:textId="77777777" w:rsidR="00170BCA" w:rsidRDefault="00170BCA" w:rsidP="00E26AAE"/>
        </w:tc>
      </w:tr>
    </w:tbl>
    <w:p w14:paraId="2B204340" w14:textId="7600B3BD" w:rsidR="00C0797D" w:rsidRDefault="00E26AA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C3DB1" wp14:editId="78EDDC3E">
                <wp:simplePos x="0" y="0"/>
                <wp:positionH relativeFrom="column">
                  <wp:posOffset>8648700</wp:posOffset>
                </wp:positionH>
                <wp:positionV relativeFrom="paragraph">
                  <wp:posOffset>-179070</wp:posOffset>
                </wp:positionV>
                <wp:extent cx="845820" cy="716280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716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B19496" w14:textId="41F2F709" w:rsidR="00E26AAE" w:rsidRDefault="00E26AAE">
                            <w:r w:rsidRPr="00E26AAE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506EAF9" wp14:editId="2FA7584B">
                                  <wp:extent cx="595630" cy="61849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630" cy="618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3FC3DB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81pt;margin-top:-14.1pt;width:66.6pt;height:5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" fillcolor="white [3201]" stroked="f" strokeweight=".5pt">
                <v:textbox>
                  <w:txbxContent>
                    <w:p w14:paraId="22B19496" w14:textId="41F2F709" w:rsidR="00E26AAE" w:rsidRDefault="00E26AAE">
                      <w:r w:rsidRPr="00E26AAE">
                        <w:rPr>
                          <w:noProof/>
                        </w:rPr>
                        <w:drawing>
                          <wp:inline distT="0" distB="0" distL="0" distR="0" wp14:anchorId="1506EAF9" wp14:editId="2FA7584B">
                            <wp:extent cx="595630" cy="61849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630" cy="618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C0797D" w:rsidSect="00642290">
      <w:pgSz w:w="16838" w:h="11906" w:orient="landscape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56B"/>
    <w:rsid w:val="000D07FB"/>
    <w:rsid w:val="00163366"/>
    <w:rsid w:val="00170BCA"/>
    <w:rsid w:val="00193F9B"/>
    <w:rsid w:val="003827B6"/>
    <w:rsid w:val="003E05A3"/>
    <w:rsid w:val="0042597E"/>
    <w:rsid w:val="00502C8B"/>
    <w:rsid w:val="00642290"/>
    <w:rsid w:val="00717D44"/>
    <w:rsid w:val="007D056B"/>
    <w:rsid w:val="007F0005"/>
    <w:rsid w:val="00865998"/>
    <w:rsid w:val="008E245C"/>
    <w:rsid w:val="008F3B12"/>
    <w:rsid w:val="009147C3"/>
    <w:rsid w:val="00977B8E"/>
    <w:rsid w:val="00980160"/>
    <w:rsid w:val="00991567"/>
    <w:rsid w:val="009A103B"/>
    <w:rsid w:val="00AA2A31"/>
    <w:rsid w:val="00AB529A"/>
    <w:rsid w:val="00B15959"/>
    <w:rsid w:val="00C0797D"/>
    <w:rsid w:val="00D37753"/>
    <w:rsid w:val="00D95472"/>
    <w:rsid w:val="00E26AAE"/>
    <w:rsid w:val="00F12EB4"/>
    <w:rsid w:val="00F4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26F97"/>
  <w15:chartTrackingRefBased/>
  <w15:docId w15:val="{408FA94A-023A-4642-8375-7904B97E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0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Abbie Binding</cp:lastModifiedBy>
  <cp:revision>2</cp:revision>
  <dcterms:created xsi:type="dcterms:W3CDTF">2021-06-23T11:03:00Z</dcterms:created>
  <dcterms:modified xsi:type="dcterms:W3CDTF">2021-06-23T11:03:00Z</dcterms:modified>
</cp:coreProperties>
</file>